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F46" w:rsidRPr="00D77F46" w:rsidRDefault="00D77F46" w:rsidP="00D77F46">
      <w:pPr>
        <w:keepNext/>
        <w:keepLines/>
        <w:jc w:val="right"/>
        <w:rPr>
          <w:b/>
          <w:color w:val="auto"/>
          <w:sz w:val="26"/>
          <w:szCs w:val="26"/>
        </w:rPr>
      </w:pPr>
      <w:bookmarkStart w:id="0" w:name="_Toc362333796"/>
      <w:r w:rsidRPr="00D77F46">
        <w:rPr>
          <w:b/>
          <w:color w:val="auto"/>
          <w:sz w:val="26"/>
          <w:szCs w:val="26"/>
        </w:rPr>
        <w:t>Приложение №</w:t>
      </w:r>
      <w:bookmarkEnd w:id="0"/>
      <w:r w:rsidRPr="00D77F46">
        <w:rPr>
          <w:b/>
          <w:color w:val="auto"/>
          <w:sz w:val="26"/>
          <w:szCs w:val="26"/>
        </w:rPr>
        <w:t xml:space="preserve"> </w:t>
      </w:r>
      <w:r w:rsidRPr="00D77F46">
        <w:rPr>
          <w:b/>
          <w:color w:val="auto"/>
          <w:sz w:val="26"/>
          <w:szCs w:val="26"/>
        </w:rPr>
        <w:t>5</w:t>
      </w:r>
    </w:p>
    <w:p w:rsidR="00D77F46" w:rsidRPr="00D77F46" w:rsidRDefault="00D77F46" w:rsidP="00D77F46">
      <w:pPr>
        <w:keepNext/>
        <w:keepLines/>
        <w:jc w:val="right"/>
        <w:rPr>
          <w:b/>
          <w:color w:val="auto"/>
          <w:sz w:val="26"/>
          <w:szCs w:val="26"/>
        </w:rPr>
      </w:pPr>
      <w:r w:rsidRPr="00D77F46">
        <w:rPr>
          <w:b/>
          <w:color w:val="auto"/>
          <w:sz w:val="26"/>
          <w:szCs w:val="26"/>
        </w:rPr>
        <w:t>к порядк</w:t>
      </w:r>
      <w:proofErr w:type="gramStart"/>
      <w:r w:rsidRPr="00D77F46">
        <w:rPr>
          <w:b/>
          <w:color w:val="auto"/>
          <w:sz w:val="26"/>
          <w:szCs w:val="26"/>
        </w:rPr>
        <w:t>у ИО и</w:t>
      </w:r>
      <w:proofErr w:type="gramEnd"/>
      <w:r w:rsidRPr="00D77F46">
        <w:rPr>
          <w:b/>
          <w:color w:val="auto"/>
          <w:sz w:val="26"/>
          <w:szCs w:val="26"/>
        </w:rPr>
        <w:t xml:space="preserve"> УР</w:t>
      </w:r>
    </w:p>
    <w:p w:rsidR="009A0289" w:rsidRPr="00D77F46" w:rsidRDefault="009A0289" w:rsidP="009A0289">
      <w:pPr>
        <w:pStyle w:val="2"/>
        <w:numPr>
          <w:ilvl w:val="0"/>
          <w:numId w:val="0"/>
        </w:numPr>
        <w:jc w:val="center"/>
        <w:rPr>
          <w:szCs w:val="26"/>
        </w:rPr>
      </w:pPr>
    </w:p>
    <w:p w:rsidR="009A0289" w:rsidRPr="00D77F46" w:rsidRDefault="009A0289" w:rsidP="009A0289">
      <w:pPr>
        <w:pStyle w:val="2"/>
        <w:numPr>
          <w:ilvl w:val="0"/>
          <w:numId w:val="0"/>
        </w:numPr>
        <w:jc w:val="center"/>
        <w:rPr>
          <w:szCs w:val="26"/>
        </w:rPr>
      </w:pPr>
      <w:r w:rsidRPr="00D77F46">
        <w:rPr>
          <w:szCs w:val="26"/>
        </w:rPr>
        <w:t>Принципы оценки рисков от опа</w:t>
      </w:r>
      <w:r w:rsidR="00DE484E" w:rsidRPr="00D77F46">
        <w:rPr>
          <w:szCs w:val="26"/>
        </w:rPr>
        <w:t>сных факторов на рабочих местах</w:t>
      </w:r>
    </w:p>
    <w:p w:rsidR="009A0289" w:rsidRPr="00D77F46" w:rsidRDefault="009A0289" w:rsidP="009A0289">
      <w:pPr>
        <w:pStyle w:val="2"/>
        <w:numPr>
          <w:ilvl w:val="0"/>
          <w:numId w:val="0"/>
        </w:numPr>
        <w:jc w:val="center"/>
        <w:rPr>
          <w:szCs w:val="26"/>
        </w:rPr>
      </w:pPr>
    </w:p>
    <w:p w:rsidR="009A0289" w:rsidRPr="00D77F46" w:rsidRDefault="009A0289" w:rsidP="009A0289">
      <w:pPr>
        <w:pStyle w:val="a4"/>
        <w:numPr>
          <w:ilvl w:val="0"/>
          <w:numId w:val="3"/>
        </w:numPr>
        <w:ind w:left="284" w:hanging="284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При оценке рисков идентифицированных опасных факторов на рабочих местах применяются экспертные оценки следующих параметров:</w:t>
      </w:r>
    </w:p>
    <w:p w:rsidR="009A0289" w:rsidRPr="00D77F46" w:rsidRDefault="009A0289" w:rsidP="009A0289">
      <w:pPr>
        <w:pStyle w:val="1"/>
        <w:tabs>
          <w:tab w:val="clear" w:pos="1134"/>
          <w:tab w:val="num" w:pos="851"/>
        </w:tabs>
        <w:ind w:left="284" w:hanging="284"/>
        <w:rPr>
          <w:szCs w:val="26"/>
        </w:rPr>
      </w:pPr>
      <w:r w:rsidRPr="00D77F46">
        <w:rPr>
          <w:szCs w:val="26"/>
        </w:rPr>
        <w:t>тяжесть последствий (Т) определяет количественную меру наиболее худшего возможного последствия реализации опасного события</w:t>
      </w:r>
      <w:r w:rsidR="00195BEA" w:rsidRPr="00D77F46">
        <w:rPr>
          <w:szCs w:val="26"/>
        </w:rPr>
        <w:t xml:space="preserve"> без учета средств защиты</w:t>
      </w:r>
      <w:r w:rsidRPr="00D77F46">
        <w:rPr>
          <w:szCs w:val="26"/>
        </w:rPr>
        <w:t xml:space="preserve"> (таблица № 1),</w:t>
      </w:r>
    </w:p>
    <w:p w:rsidR="009A0289" w:rsidRPr="00D77F46" w:rsidRDefault="009A0289" w:rsidP="009A0289">
      <w:pPr>
        <w:pStyle w:val="1"/>
        <w:tabs>
          <w:tab w:val="clear" w:pos="1134"/>
          <w:tab w:val="num" w:pos="851"/>
        </w:tabs>
        <w:ind w:left="284" w:hanging="284"/>
        <w:rPr>
          <w:szCs w:val="26"/>
        </w:rPr>
      </w:pPr>
      <w:r w:rsidRPr="00D77F46">
        <w:rPr>
          <w:szCs w:val="26"/>
        </w:rPr>
        <w:t>продолжительность воздействия (П) опасности на человека (таблица № 2),</w:t>
      </w:r>
    </w:p>
    <w:p w:rsidR="009A0289" w:rsidRPr="00D77F46" w:rsidRDefault="009A0289" w:rsidP="009A0289">
      <w:pPr>
        <w:pStyle w:val="1"/>
        <w:tabs>
          <w:tab w:val="clear" w:pos="1134"/>
          <w:tab w:val="num" w:pos="851"/>
        </w:tabs>
        <w:ind w:left="284" w:hanging="284"/>
        <w:rPr>
          <w:szCs w:val="26"/>
        </w:rPr>
      </w:pPr>
      <w:r w:rsidRPr="00D77F46">
        <w:rPr>
          <w:szCs w:val="26"/>
        </w:rPr>
        <w:t xml:space="preserve">вероятность (В) определяет то, что при существующих </w:t>
      </w:r>
      <w:r w:rsidR="00195BEA" w:rsidRPr="00D77F46">
        <w:rPr>
          <w:szCs w:val="26"/>
        </w:rPr>
        <w:t xml:space="preserve">стационарных </w:t>
      </w:r>
      <w:r w:rsidRPr="00D77F46">
        <w:rPr>
          <w:szCs w:val="26"/>
        </w:rPr>
        <w:t>мерах защиты</w:t>
      </w:r>
      <w:r w:rsidR="00195BEA" w:rsidRPr="00D77F46">
        <w:rPr>
          <w:szCs w:val="26"/>
        </w:rPr>
        <w:t xml:space="preserve"> (но без учета </w:t>
      </w:r>
      <w:proofErr w:type="gramStart"/>
      <w:r w:rsidR="00195BEA" w:rsidRPr="00D77F46">
        <w:rPr>
          <w:szCs w:val="26"/>
        </w:rPr>
        <w:t>СИЗ</w:t>
      </w:r>
      <w:proofErr w:type="gramEnd"/>
      <w:r w:rsidR="00195BEA" w:rsidRPr="00D77F46">
        <w:rPr>
          <w:szCs w:val="26"/>
        </w:rPr>
        <w:t>)</w:t>
      </w:r>
      <w:r w:rsidRPr="00D77F46">
        <w:rPr>
          <w:szCs w:val="26"/>
        </w:rPr>
        <w:t xml:space="preserve"> возможна реализация данного опасного события (таблица № 3).</w:t>
      </w:r>
    </w:p>
    <w:p w:rsidR="009A0289" w:rsidRPr="00D77F46" w:rsidRDefault="009A0289" w:rsidP="009A0289">
      <w:pPr>
        <w:pStyle w:val="a4"/>
        <w:numPr>
          <w:ilvl w:val="0"/>
          <w:numId w:val="3"/>
        </w:numPr>
        <w:ind w:left="284" w:hanging="284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В ходе оценки рассматриваются реальные опасности, которые могут воздействовать на работников в процессе производственной деятельности. Оцениваются риски на всех рабочих местах (включая все виды работ, вторые и смежные профессии), а так</w:t>
      </w:r>
      <w:bookmarkStart w:id="1" w:name="_GoBack"/>
      <w:bookmarkEnd w:id="1"/>
      <w:r w:rsidRPr="00D77F46">
        <w:rPr>
          <w:color w:val="auto"/>
          <w:sz w:val="26"/>
          <w:szCs w:val="26"/>
        </w:rPr>
        <w:t>же для посетителей подразделения.</w:t>
      </w:r>
    </w:p>
    <w:p w:rsidR="009A0289" w:rsidRPr="00D77F46" w:rsidRDefault="009A0289" w:rsidP="009A0289">
      <w:pPr>
        <w:rPr>
          <w:color w:val="auto"/>
          <w:sz w:val="26"/>
          <w:szCs w:val="26"/>
        </w:rPr>
      </w:pPr>
    </w:p>
    <w:p w:rsidR="009A0289" w:rsidRPr="00D77F46" w:rsidRDefault="009A0289" w:rsidP="009A0289">
      <w:pPr>
        <w:jc w:val="right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Таблица №1</w:t>
      </w:r>
    </w:p>
    <w:p w:rsidR="009A0289" w:rsidRPr="00D77F46" w:rsidRDefault="009A0289" w:rsidP="009A0289">
      <w:pPr>
        <w:jc w:val="center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 xml:space="preserve">Шкала количественной </w:t>
      </w:r>
      <w:proofErr w:type="gramStart"/>
      <w:r w:rsidRPr="00D77F46">
        <w:rPr>
          <w:color w:val="auto"/>
          <w:sz w:val="26"/>
          <w:szCs w:val="26"/>
        </w:rPr>
        <w:t>оценки тяжести последствий реализации опасного события</w:t>
      </w:r>
      <w:proofErr w:type="gramEnd"/>
    </w:p>
    <w:p w:rsidR="009A0289" w:rsidRPr="00D77F46" w:rsidRDefault="009A0289" w:rsidP="009A0289">
      <w:pPr>
        <w:rPr>
          <w:color w:val="auto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2"/>
        <w:gridCol w:w="2264"/>
        <w:gridCol w:w="5485"/>
      </w:tblGrid>
      <w:tr w:rsidR="009A0289" w:rsidRPr="00D77F46" w:rsidTr="00B3135F">
        <w:tc>
          <w:tcPr>
            <w:tcW w:w="1699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Величина коэффициента тяжести (Т)</w:t>
            </w:r>
          </w:p>
        </w:tc>
        <w:tc>
          <w:tcPr>
            <w:tcW w:w="2237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Характеристика воздействия</w:t>
            </w:r>
          </w:p>
        </w:tc>
        <w:tc>
          <w:tcPr>
            <w:tcW w:w="5918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Определение</w:t>
            </w:r>
          </w:p>
        </w:tc>
      </w:tr>
      <w:tr w:rsidR="009A0289" w:rsidRPr="00D77F46" w:rsidTr="00B3135F">
        <w:tc>
          <w:tcPr>
            <w:tcW w:w="1699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237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Минимальное воздействие</w:t>
            </w:r>
          </w:p>
        </w:tc>
        <w:tc>
          <w:tcPr>
            <w:tcW w:w="5918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proofErr w:type="spellStart"/>
            <w:r w:rsidRPr="00D77F46">
              <w:rPr>
                <w:color w:val="auto"/>
                <w:sz w:val="26"/>
                <w:szCs w:val="26"/>
              </w:rPr>
              <w:t>Миктротравма</w:t>
            </w:r>
            <w:proofErr w:type="spellEnd"/>
            <w:r w:rsidRPr="00D77F46">
              <w:rPr>
                <w:color w:val="auto"/>
                <w:sz w:val="26"/>
                <w:szCs w:val="26"/>
              </w:rPr>
              <w:t xml:space="preserve"> без потери трудоспособности (царапина, синяк, небольшой порез)</w:t>
            </w:r>
          </w:p>
        </w:tc>
      </w:tr>
      <w:tr w:rsidR="009A0289" w:rsidRPr="00D77F46" w:rsidTr="00B3135F">
        <w:tc>
          <w:tcPr>
            <w:tcW w:w="1699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2237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Умеренное воздействие</w:t>
            </w:r>
          </w:p>
        </w:tc>
        <w:tc>
          <w:tcPr>
            <w:tcW w:w="5918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 xml:space="preserve">Легкий несчастный случай, болезнь с временной потерей трудоспособности (перелом, ушиб, </w:t>
            </w:r>
            <w:proofErr w:type="spellStart"/>
            <w:r w:rsidRPr="00D77F46">
              <w:rPr>
                <w:color w:val="auto"/>
                <w:sz w:val="26"/>
                <w:szCs w:val="26"/>
              </w:rPr>
              <w:t>электротравма</w:t>
            </w:r>
            <w:proofErr w:type="spellEnd"/>
            <w:r w:rsidRPr="00D77F46">
              <w:rPr>
                <w:color w:val="auto"/>
                <w:sz w:val="26"/>
                <w:szCs w:val="26"/>
              </w:rPr>
              <w:t>, ожог)</w:t>
            </w:r>
          </w:p>
        </w:tc>
      </w:tr>
      <w:tr w:rsidR="009A0289" w:rsidRPr="00D77F46" w:rsidTr="00B3135F">
        <w:tc>
          <w:tcPr>
            <w:tcW w:w="1699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2237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Существенное воздействие</w:t>
            </w:r>
          </w:p>
        </w:tc>
        <w:tc>
          <w:tcPr>
            <w:tcW w:w="5918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Тяжелый несчастный случай (например, травмы глаз, открытые переломы), болезнь с временной потерей трудоспособности со степенью ограничения  способности к трудовой деятельности, требующие специального расследования</w:t>
            </w:r>
          </w:p>
        </w:tc>
      </w:tr>
      <w:tr w:rsidR="009A0289" w:rsidRPr="00D77F46" w:rsidTr="00B3135F">
        <w:tc>
          <w:tcPr>
            <w:tcW w:w="1699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2237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Значительное воздействие</w:t>
            </w:r>
          </w:p>
        </w:tc>
        <w:tc>
          <w:tcPr>
            <w:tcW w:w="5918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Несчастный случай со смертельным исходом либо утрата профессиональной трудоспособности</w:t>
            </w:r>
          </w:p>
        </w:tc>
      </w:tr>
      <w:tr w:rsidR="009A0289" w:rsidRPr="00D77F46" w:rsidTr="00B3135F">
        <w:tc>
          <w:tcPr>
            <w:tcW w:w="1699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2237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Катастрофическое воздействие</w:t>
            </w:r>
          </w:p>
        </w:tc>
        <w:tc>
          <w:tcPr>
            <w:tcW w:w="5918" w:type="dxa"/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Групповой несчастный случай со смертельным исходом</w:t>
            </w:r>
          </w:p>
        </w:tc>
      </w:tr>
    </w:tbl>
    <w:p w:rsidR="009A0289" w:rsidRPr="00D77F46" w:rsidRDefault="009A0289" w:rsidP="009A0289">
      <w:pPr>
        <w:rPr>
          <w:color w:val="auto"/>
          <w:sz w:val="26"/>
          <w:szCs w:val="26"/>
        </w:rPr>
      </w:pPr>
    </w:p>
    <w:p w:rsidR="009A0289" w:rsidRPr="00D77F46" w:rsidRDefault="009A0289" w:rsidP="009A0289">
      <w:pPr>
        <w:jc w:val="right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lastRenderedPageBreak/>
        <w:t>Таблица  №2</w:t>
      </w:r>
    </w:p>
    <w:p w:rsidR="009A0289" w:rsidRPr="00D77F46" w:rsidRDefault="009A0289" w:rsidP="009A0289">
      <w:pPr>
        <w:jc w:val="center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Шкала продолжительности воздействия опасного события</w:t>
      </w:r>
    </w:p>
    <w:p w:rsidR="009A0289" w:rsidRPr="00D77F46" w:rsidRDefault="009A0289" w:rsidP="009A0289">
      <w:pPr>
        <w:rPr>
          <w:color w:val="auto"/>
          <w:sz w:val="26"/>
          <w:szCs w:val="26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1"/>
        <w:gridCol w:w="6628"/>
      </w:tblGrid>
      <w:tr w:rsidR="009A0289" w:rsidRPr="00D77F46" w:rsidTr="00B3135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Значение коэффициента продолжительности воздействия (П)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Определение</w:t>
            </w:r>
          </w:p>
        </w:tc>
      </w:tr>
      <w:tr w:rsidR="009A0289" w:rsidRPr="00D77F46" w:rsidTr="00B3135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Постоянное воздействие опасности, связанной с производственным процессом, на работников отсутствует либо 1 раз в год и реже</w:t>
            </w:r>
          </w:p>
        </w:tc>
      </w:tr>
      <w:tr w:rsidR="009A0289" w:rsidRPr="00D77F46" w:rsidTr="00B3135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Воздействие опасности на работников менее 2 часов за смену (в течение 20%  и менее рабочего времени)</w:t>
            </w:r>
          </w:p>
        </w:tc>
      </w:tr>
      <w:tr w:rsidR="009A0289" w:rsidRPr="00D77F46" w:rsidTr="00B3135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Воздействие опасности на работников 2-5 часов за смену (в течение 20 - 60%  рабочего времени)</w:t>
            </w:r>
          </w:p>
        </w:tc>
      </w:tr>
      <w:tr w:rsidR="009A0289" w:rsidRPr="00D77F46" w:rsidTr="00B3135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289" w:rsidRPr="00D77F46" w:rsidRDefault="009A0289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Воздействие опасности на работников более 5 часов за смену (в течение 61%  и более рабочего времени)</w:t>
            </w:r>
          </w:p>
        </w:tc>
      </w:tr>
    </w:tbl>
    <w:p w:rsidR="009A0289" w:rsidRPr="00D77F46" w:rsidRDefault="009A0289" w:rsidP="009A0289">
      <w:pPr>
        <w:rPr>
          <w:color w:val="auto"/>
          <w:sz w:val="26"/>
          <w:szCs w:val="26"/>
        </w:rPr>
      </w:pPr>
    </w:p>
    <w:p w:rsidR="009A0289" w:rsidRPr="00D77F46" w:rsidRDefault="009A0289" w:rsidP="009A0289">
      <w:pPr>
        <w:jc w:val="right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Таблица №3</w:t>
      </w:r>
    </w:p>
    <w:p w:rsidR="009A0289" w:rsidRPr="00D77F46" w:rsidRDefault="009A0289" w:rsidP="009A0289">
      <w:pPr>
        <w:jc w:val="center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Шкала вероятности реализации опасного события</w:t>
      </w:r>
    </w:p>
    <w:p w:rsidR="009A0289" w:rsidRPr="00D77F46" w:rsidRDefault="009A0289" w:rsidP="009A0289">
      <w:pPr>
        <w:rPr>
          <w:color w:val="auto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2"/>
        <w:gridCol w:w="2208"/>
        <w:gridCol w:w="5541"/>
      </w:tblGrid>
      <w:tr w:rsidR="009A0289" w:rsidRPr="00D77F46" w:rsidTr="00733BD7">
        <w:tc>
          <w:tcPr>
            <w:tcW w:w="1699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Величина коэффициента вероятности (В)</w:t>
            </w:r>
          </w:p>
        </w:tc>
        <w:tc>
          <w:tcPr>
            <w:tcW w:w="2215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Характеристика вероятности</w:t>
            </w:r>
          </w:p>
        </w:tc>
        <w:tc>
          <w:tcPr>
            <w:tcW w:w="5657" w:type="dxa"/>
            <w:vAlign w:val="center"/>
          </w:tcPr>
          <w:p w:rsidR="009A0289" w:rsidRPr="00D77F46" w:rsidRDefault="009A0289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Определение</w:t>
            </w:r>
          </w:p>
        </w:tc>
      </w:tr>
      <w:tr w:rsidR="00733BD7" w:rsidRPr="00D77F46" w:rsidTr="00733BD7">
        <w:tc>
          <w:tcPr>
            <w:tcW w:w="1699" w:type="dxa"/>
            <w:vAlign w:val="center"/>
          </w:tcPr>
          <w:p w:rsidR="00733BD7" w:rsidRPr="00D77F46" w:rsidRDefault="00733BD7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215" w:type="dxa"/>
            <w:vAlign w:val="center"/>
          </w:tcPr>
          <w:p w:rsidR="00733BD7" w:rsidRPr="00D77F46" w:rsidRDefault="00733BD7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Маловероятно</w:t>
            </w:r>
          </w:p>
        </w:tc>
        <w:tc>
          <w:tcPr>
            <w:tcW w:w="5657" w:type="dxa"/>
            <w:vAlign w:val="center"/>
          </w:tcPr>
          <w:p w:rsidR="00733BD7" w:rsidRPr="00D77F46" w:rsidRDefault="00195BEA" w:rsidP="00195BEA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Опасные события</w:t>
            </w:r>
            <w:r w:rsidR="00733BD7" w:rsidRPr="00D77F46">
              <w:rPr>
                <w:color w:val="auto"/>
                <w:sz w:val="26"/>
                <w:szCs w:val="26"/>
              </w:rPr>
              <w:t xml:space="preserve"> отсутствуют в течение последних 10 лет работы / Неизвестно в отрасли</w:t>
            </w:r>
          </w:p>
        </w:tc>
      </w:tr>
      <w:tr w:rsidR="00733BD7" w:rsidRPr="00D77F46" w:rsidTr="00733BD7">
        <w:tc>
          <w:tcPr>
            <w:tcW w:w="1699" w:type="dxa"/>
            <w:vAlign w:val="center"/>
          </w:tcPr>
          <w:p w:rsidR="00733BD7" w:rsidRPr="00D77F46" w:rsidRDefault="00733BD7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2215" w:type="dxa"/>
            <w:vAlign w:val="center"/>
          </w:tcPr>
          <w:p w:rsidR="00733BD7" w:rsidRPr="00D77F46" w:rsidRDefault="00733BD7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Вероятность незначительна</w:t>
            </w:r>
          </w:p>
        </w:tc>
        <w:tc>
          <w:tcPr>
            <w:tcW w:w="5657" w:type="dxa"/>
            <w:vAlign w:val="center"/>
          </w:tcPr>
          <w:p w:rsidR="00733BD7" w:rsidRPr="00D77F46" w:rsidRDefault="00733BD7" w:rsidP="00195BEA">
            <w:pPr>
              <w:jc w:val="left"/>
              <w:rPr>
                <w:color w:val="auto"/>
                <w:sz w:val="26"/>
                <w:szCs w:val="26"/>
              </w:rPr>
            </w:pPr>
            <w:proofErr w:type="gramStart"/>
            <w:r w:rsidRPr="00D77F46">
              <w:rPr>
                <w:color w:val="auto"/>
                <w:sz w:val="26"/>
                <w:szCs w:val="26"/>
              </w:rPr>
              <w:t xml:space="preserve">1-2 </w:t>
            </w:r>
            <w:r w:rsidR="00195BEA" w:rsidRPr="00D77F46">
              <w:rPr>
                <w:color w:val="auto"/>
                <w:sz w:val="26"/>
                <w:szCs w:val="26"/>
              </w:rPr>
              <w:t>опасных события</w:t>
            </w:r>
            <w:r w:rsidRPr="00D77F46">
              <w:rPr>
                <w:color w:val="auto"/>
                <w:sz w:val="26"/>
                <w:szCs w:val="26"/>
              </w:rPr>
              <w:t xml:space="preserve"> за последние 10 лет работы / Известно в отрасли</w:t>
            </w:r>
            <w:proofErr w:type="gramEnd"/>
          </w:p>
        </w:tc>
      </w:tr>
      <w:tr w:rsidR="00733BD7" w:rsidRPr="00D77F46" w:rsidTr="00733BD7">
        <w:tc>
          <w:tcPr>
            <w:tcW w:w="1699" w:type="dxa"/>
            <w:vAlign w:val="center"/>
          </w:tcPr>
          <w:p w:rsidR="00733BD7" w:rsidRPr="00D77F46" w:rsidRDefault="00733BD7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2215" w:type="dxa"/>
            <w:vAlign w:val="center"/>
          </w:tcPr>
          <w:p w:rsidR="00733BD7" w:rsidRPr="00D77F46" w:rsidRDefault="00733BD7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Вероятно</w:t>
            </w:r>
          </w:p>
        </w:tc>
        <w:tc>
          <w:tcPr>
            <w:tcW w:w="5657" w:type="dxa"/>
            <w:vAlign w:val="center"/>
          </w:tcPr>
          <w:p w:rsidR="00733BD7" w:rsidRPr="00D77F46" w:rsidRDefault="00733BD7" w:rsidP="00195BEA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 xml:space="preserve">3-4 </w:t>
            </w:r>
            <w:r w:rsidR="00195BEA" w:rsidRPr="00D77F46">
              <w:rPr>
                <w:color w:val="auto"/>
                <w:sz w:val="26"/>
                <w:szCs w:val="26"/>
              </w:rPr>
              <w:t>опасных событи</w:t>
            </w:r>
            <w:r w:rsidRPr="00D77F46">
              <w:rPr>
                <w:color w:val="auto"/>
                <w:sz w:val="26"/>
                <w:szCs w:val="26"/>
              </w:rPr>
              <w:t>я за последние 10 лет работы</w:t>
            </w:r>
            <w:proofErr w:type="gramStart"/>
            <w:r w:rsidRPr="00D77F46">
              <w:rPr>
                <w:color w:val="auto"/>
                <w:sz w:val="26"/>
                <w:szCs w:val="26"/>
              </w:rPr>
              <w:t xml:space="preserve"> / П</w:t>
            </w:r>
            <w:proofErr w:type="gramEnd"/>
            <w:r w:rsidRPr="00D77F46">
              <w:rPr>
                <w:color w:val="auto"/>
                <w:sz w:val="26"/>
                <w:szCs w:val="26"/>
              </w:rPr>
              <w:t xml:space="preserve">роисходило </w:t>
            </w:r>
            <w:r w:rsidR="00195BEA" w:rsidRPr="00D77F46">
              <w:rPr>
                <w:color w:val="auto"/>
                <w:sz w:val="26"/>
                <w:szCs w:val="26"/>
              </w:rPr>
              <w:t>на предприятиях</w:t>
            </w:r>
            <w:r w:rsidRPr="00D77F46">
              <w:rPr>
                <w:color w:val="auto"/>
                <w:sz w:val="26"/>
                <w:szCs w:val="26"/>
              </w:rPr>
              <w:t xml:space="preserve"> </w:t>
            </w:r>
            <w:r w:rsidR="00195BEA" w:rsidRPr="00D77F46">
              <w:rPr>
                <w:color w:val="auto"/>
                <w:sz w:val="26"/>
                <w:szCs w:val="26"/>
              </w:rPr>
              <w:t>Общества</w:t>
            </w:r>
            <w:r w:rsidRPr="00D77F46">
              <w:rPr>
                <w:color w:val="auto"/>
                <w:sz w:val="26"/>
                <w:szCs w:val="26"/>
              </w:rPr>
              <w:t xml:space="preserve"> или более одного раза в отрасли</w:t>
            </w:r>
          </w:p>
        </w:tc>
      </w:tr>
      <w:tr w:rsidR="00733BD7" w:rsidRPr="00D77F46" w:rsidTr="00733BD7">
        <w:tc>
          <w:tcPr>
            <w:tcW w:w="1699" w:type="dxa"/>
            <w:vAlign w:val="center"/>
          </w:tcPr>
          <w:p w:rsidR="00733BD7" w:rsidRPr="00D77F46" w:rsidRDefault="00733BD7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2215" w:type="dxa"/>
            <w:vAlign w:val="center"/>
          </w:tcPr>
          <w:p w:rsidR="00733BD7" w:rsidRPr="00D77F46" w:rsidRDefault="00733BD7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Очень вероятно</w:t>
            </w:r>
          </w:p>
        </w:tc>
        <w:tc>
          <w:tcPr>
            <w:tcW w:w="5657" w:type="dxa"/>
            <w:vAlign w:val="center"/>
          </w:tcPr>
          <w:p w:rsidR="00733BD7" w:rsidRPr="00D77F46" w:rsidRDefault="00733BD7" w:rsidP="00195BEA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 xml:space="preserve">5-9 </w:t>
            </w:r>
            <w:r w:rsidR="00195BEA" w:rsidRPr="00D77F46">
              <w:rPr>
                <w:color w:val="auto"/>
                <w:sz w:val="26"/>
                <w:szCs w:val="26"/>
              </w:rPr>
              <w:t>опасных событи</w:t>
            </w:r>
            <w:r w:rsidRPr="00D77F46">
              <w:rPr>
                <w:color w:val="auto"/>
                <w:sz w:val="26"/>
                <w:szCs w:val="26"/>
              </w:rPr>
              <w:t>я за последние 10 лет работы</w:t>
            </w:r>
            <w:proofErr w:type="gramStart"/>
            <w:r w:rsidRPr="00D77F46">
              <w:rPr>
                <w:color w:val="auto"/>
                <w:sz w:val="26"/>
                <w:szCs w:val="26"/>
              </w:rPr>
              <w:t xml:space="preserve"> / П</w:t>
            </w:r>
            <w:proofErr w:type="gramEnd"/>
            <w:r w:rsidRPr="00D77F46">
              <w:rPr>
                <w:color w:val="auto"/>
                <w:sz w:val="26"/>
                <w:szCs w:val="26"/>
              </w:rPr>
              <w:t xml:space="preserve">роисходило на предприятии или более одного раза </w:t>
            </w:r>
            <w:r w:rsidR="00195BEA" w:rsidRPr="00D77F46">
              <w:rPr>
                <w:color w:val="auto"/>
                <w:sz w:val="26"/>
                <w:szCs w:val="26"/>
              </w:rPr>
              <w:t>на других предприятиях</w:t>
            </w:r>
            <w:r w:rsidRPr="00D77F46">
              <w:rPr>
                <w:color w:val="auto"/>
                <w:sz w:val="26"/>
                <w:szCs w:val="26"/>
              </w:rPr>
              <w:t xml:space="preserve"> </w:t>
            </w:r>
            <w:r w:rsidR="00195BEA" w:rsidRPr="00D77F46">
              <w:rPr>
                <w:color w:val="auto"/>
                <w:sz w:val="26"/>
                <w:szCs w:val="26"/>
              </w:rPr>
              <w:t>Общества</w:t>
            </w:r>
          </w:p>
        </w:tc>
      </w:tr>
      <w:tr w:rsidR="00733BD7" w:rsidRPr="00D77F46" w:rsidTr="00733BD7">
        <w:tc>
          <w:tcPr>
            <w:tcW w:w="1699" w:type="dxa"/>
            <w:vAlign w:val="center"/>
          </w:tcPr>
          <w:p w:rsidR="00733BD7" w:rsidRPr="00D77F46" w:rsidRDefault="00733BD7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2215" w:type="dxa"/>
            <w:vAlign w:val="center"/>
          </w:tcPr>
          <w:p w:rsidR="00733BD7" w:rsidRPr="00D77F46" w:rsidRDefault="00733BD7" w:rsidP="00B3135F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Высокая вероятность</w:t>
            </w:r>
          </w:p>
        </w:tc>
        <w:tc>
          <w:tcPr>
            <w:tcW w:w="5657" w:type="dxa"/>
            <w:vAlign w:val="center"/>
          </w:tcPr>
          <w:p w:rsidR="00733BD7" w:rsidRPr="00D77F46" w:rsidRDefault="00733BD7" w:rsidP="008F0519">
            <w:pPr>
              <w:jc w:val="left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С</w:t>
            </w:r>
            <w:r w:rsidR="00195BEA" w:rsidRPr="00D77F46">
              <w:rPr>
                <w:color w:val="auto"/>
                <w:sz w:val="26"/>
                <w:szCs w:val="26"/>
              </w:rPr>
              <w:t>обытия/с</w:t>
            </w:r>
            <w:r w:rsidRPr="00D77F46">
              <w:rPr>
                <w:color w:val="auto"/>
                <w:sz w:val="26"/>
                <w:szCs w:val="26"/>
              </w:rPr>
              <w:t>лучаи происходят ежегодно</w:t>
            </w:r>
            <w:proofErr w:type="gramStart"/>
            <w:r w:rsidRPr="00D77F46">
              <w:rPr>
                <w:color w:val="auto"/>
                <w:sz w:val="26"/>
                <w:szCs w:val="26"/>
              </w:rPr>
              <w:t xml:space="preserve"> / П</w:t>
            </w:r>
            <w:proofErr w:type="gramEnd"/>
            <w:r w:rsidRPr="00D77F46">
              <w:rPr>
                <w:color w:val="auto"/>
                <w:sz w:val="26"/>
                <w:szCs w:val="26"/>
              </w:rPr>
              <w:t>роисходило более одного раза в год на предприятии</w:t>
            </w:r>
          </w:p>
        </w:tc>
      </w:tr>
    </w:tbl>
    <w:p w:rsidR="009A0289" w:rsidRPr="00D77F46" w:rsidRDefault="009A0289" w:rsidP="009A0289">
      <w:pPr>
        <w:rPr>
          <w:color w:val="auto"/>
          <w:sz w:val="26"/>
          <w:szCs w:val="26"/>
        </w:rPr>
      </w:pPr>
    </w:p>
    <w:p w:rsidR="009A0289" w:rsidRPr="00D77F46" w:rsidRDefault="009A0289" w:rsidP="009A0289">
      <w:pPr>
        <w:pStyle w:val="a4"/>
        <w:numPr>
          <w:ilvl w:val="0"/>
          <w:numId w:val="3"/>
        </w:numPr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На основании данных таблиц 1, 2, 3 уровень риска  (Р) производится по формуле:</w:t>
      </w:r>
    </w:p>
    <w:p w:rsidR="009A0289" w:rsidRPr="00D77F46" w:rsidRDefault="009A0289" w:rsidP="009A0289">
      <w:pPr>
        <w:pStyle w:val="a4"/>
        <w:rPr>
          <w:color w:val="auto"/>
          <w:sz w:val="26"/>
          <w:szCs w:val="26"/>
        </w:rPr>
      </w:pPr>
    </w:p>
    <w:p w:rsidR="009A0289" w:rsidRPr="00D77F46" w:rsidRDefault="009A0289" w:rsidP="009A0289">
      <w:pPr>
        <w:jc w:val="center"/>
        <w:rPr>
          <w:color w:val="auto"/>
          <w:sz w:val="26"/>
          <w:szCs w:val="26"/>
        </w:rPr>
      </w:pPr>
      <w:proofErr w:type="gramStart"/>
      <w:r w:rsidRPr="00D77F46">
        <w:rPr>
          <w:color w:val="auto"/>
          <w:sz w:val="26"/>
          <w:szCs w:val="26"/>
        </w:rPr>
        <w:lastRenderedPageBreak/>
        <w:t>Р</w:t>
      </w:r>
      <w:proofErr w:type="gramEnd"/>
      <w:r w:rsidRPr="00D77F46">
        <w:rPr>
          <w:color w:val="auto"/>
          <w:sz w:val="26"/>
          <w:szCs w:val="26"/>
        </w:rPr>
        <w:t xml:space="preserve"> = Т × П × В</w:t>
      </w:r>
    </w:p>
    <w:p w:rsidR="009A0289" w:rsidRPr="00D77F46" w:rsidRDefault="009A0289" w:rsidP="009A0289">
      <w:pPr>
        <w:jc w:val="center"/>
        <w:rPr>
          <w:color w:val="auto"/>
          <w:sz w:val="26"/>
          <w:szCs w:val="26"/>
        </w:rPr>
      </w:pPr>
    </w:p>
    <w:p w:rsidR="009A0289" w:rsidRPr="00D77F46" w:rsidRDefault="009A0289" w:rsidP="009A0289">
      <w:pPr>
        <w:pStyle w:val="a4"/>
        <w:numPr>
          <w:ilvl w:val="0"/>
          <w:numId w:val="3"/>
        </w:numPr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После определения значения риска все оцененные риски от опасных факторов распределяют по цветовым зонам:</w:t>
      </w:r>
    </w:p>
    <w:p w:rsidR="009A0289" w:rsidRPr="00D77F46" w:rsidRDefault="009A0289" w:rsidP="009A0289">
      <w:pPr>
        <w:rPr>
          <w:color w:val="auto"/>
          <w:sz w:val="26"/>
          <w:szCs w:val="26"/>
        </w:rPr>
      </w:pPr>
    </w:p>
    <w:p w:rsidR="009A0289" w:rsidRPr="00D77F46" w:rsidRDefault="009A0289" w:rsidP="009A0289">
      <w:pPr>
        <w:jc w:val="right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Таблица №4</w:t>
      </w:r>
    </w:p>
    <w:p w:rsidR="009A0289" w:rsidRPr="00D77F46" w:rsidRDefault="009A0289" w:rsidP="009A0289">
      <w:pPr>
        <w:jc w:val="center"/>
        <w:rPr>
          <w:color w:val="auto"/>
          <w:sz w:val="26"/>
          <w:szCs w:val="26"/>
        </w:rPr>
      </w:pPr>
      <w:r w:rsidRPr="00D77F46">
        <w:rPr>
          <w:color w:val="auto"/>
          <w:sz w:val="26"/>
          <w:szCs w:val="26"/>
        </w:rPr>
        <w:t>Таблица рисков</w:t>
      </w:r>
    </w:p>
    <w:p w:rsidR="009A0289" w:rsidRPr="00D77F46" w:rsidRDefault="009A0289" w:rsidP="009A0289">
      <w:pPr>
        <w:rPr>
          <w:color w:val="auto"/>
          <w:sz w:val="26"/>
          <w:szCs w:val="26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6"/>
        <w:gridCol w:w="1718"/>
        <w:gridCol w:w="5635"/>
      </w:tblGrid>
      <w:tr w:rsidR="000726CE" w:rsidRPr="00D77F46" w:rsidTr="000726CE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CE" w:rsidRPr="00D77F46" w:rsidRDefault="000726CE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Значение риска (Р)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CE" w:rsidRPr="00D77F46" w:rsidRDefault="000726CE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Обозначение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CE" w:rsidRPr="00D77F46" w:rsidRDefault="000726CE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Характеристика риска</w:t>
            </w:r>
          </w:p>
        </w:tc>
      </w:tr>
      <w:tr w:rsidR="000726CE" w:rsidRPr="00D77F46" w:rsidTr="000726CE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726CE" w:rsidRPr="00D77F46" w:rsidRDefault="000726CE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1 – 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726CE" w:rsidRPr="00D77F46" w:rsidRDefault="000726CE" w:rsidP="000726CE">
            <w:pPr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D77F46">
              <w:rPr>
                <w:color w:val="auto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726CE" w:rsidRPr="00D77F46" w:rsidRDefault="000726CE" w:rsidP="00B3135F">
            <w:pPr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Приемлемый риск</w:t>
            </w:r>
          </w:p>
        </w:tc>
      </w:tr>
      <w:tr w:rsidR="000726CE" w:rsidRPr="00D77F46" w:rsidTr="000726CE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26CE" w:rsidRPr="00D77F46" w:rsidRDefault="000726CE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9 – 30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26CE" w:rsidRPr="00D77F46" w:rsidRDefault="000726CE" w:rsidP="000726CE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С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26CE" w:rsidRPr="00D77F46" w:rsidRDefault="000726CE" w:rsidP="00B3135F">
            <w:pPr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Средний риск</w:t>
            </w:r>
          </w:p>
        </w:tc>
      </w:tr>
      <w:tr w:rsidR="000726CE" w:rsidRPr="00D77F46" w:rsidTr="000726CE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726CE" w:rsidRPr="00D77F46" w:rsidRDefault="00B3135F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31 – 6</w:t>
            </w:r>
            <w:r w:rsidR="00204214" w:rsidRPr="00D77F46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726CE" w:rsidRPr="00D77F46" w:rsidRDefault="000726CE" w:rsidP="000726CE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726CE" w:rsidRPr="00D77F46" w:rsidRDefault="000726CE" w:rsidP="00B3135F">
            <w:pPr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Высокий риск</w:t>
            </w:r>
          </w:p>
        </w:tc>
      </w:tr>
      <w:tr w:rsidR="000726CE" w:rsidRPr="00D77F46" w:rsidTr="000726CE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0726CE" w:rsidRPr="00D77F46" w:rsidRDefault="00B3135F" w:rsidP="00B3135F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6</w:t>
            </w:r>
            <w:r w:rsidR="00204214" w:rsidRPr="00D77F46">
              <w:rPr>
                <w:color w:val="auto"/>
                <w:sz w:val="26"/>
                <w:szCs w:val="26"/>
              </w:rPr>
              <w:t>5</w:t>
            </w:r>
            <w:r w:rsidR="000726CE" w:rsidRPr="00D77F46">
              <w:rPr>
                <w:color w:val="auto"/>
                <w:sz w:val="26"/>
                <w:szCs w:val="26"/>
              </w:rPr>
              <w:t xml:space="preserve"> – 100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0726CE" w:rsidRPr="00D77F46" w:rsidRDefault="000726CE" w:rsidP="000726CE">
            <w:pPr>
              <w:jc w:val="center"/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Н</w:t>
            </w:r>
            <w:r w:rsidR="00715A55" w:rsidRPr="00D77F46">
              <w:rPr>
                <w:color w:val="auto"/>
                <w:sz w:val="26"/>
                <w:szCs w:val="26"/>
              </w:rPr>
              <w:t>П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0726CE" w:rsidRPr="00D77F46" w:rsidRDefault="000726CE" w:rsidP="00B3135F">
            <w:pPr>
              <w:rPr>
                <w:color w:val="auto"/>
                <w:sz w:val="26"/>
                <w:szCs w:val="26"/>
              </w:rPr>
            </w:pPr>
            <w:r w:rsidRPr="00D77F46">
              <w:rPr>
                <w:color w:val="auto"/>
                <w:sz w:val="26"/>
                <w:szCs w:val="26"/>
              </w:rPr>
              <w:t>Неприемлемый риск</w:t>
            </w:r>
          </w:p>
        </w:tc>
      </w:tr>
    </w:tbl>
    <w:p w:rsidR="009A0289" w:rsidRPr="00D77F46" w:rsidRDefault="009A0289" w:rsidP="009A0289">
      <w:pPr>
        <w:rPr>
          <w:sz w:val="26"/>
          <w:szCs w:val="26"/>
        </w:rPr>
      </w:pPr>
    </w:p>
    <w:p w:rsidR="00A7003E" w:rsidRPr="00D77F46" w:rsidRDefault="00A7003E">
      <w:pPr>
        <w:rPr>
          <w:sz w:val="26"/>
          <w:szCs w:val="26"/>
        </w:rPr>
      </w:pPr>
    </w:p>
    <w:sectPr w:rsidR="00A7003E" w:rsidRPr="00D77F4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A48" w:rsidRDefault="00B74A48" w:rsidP="003D6472">
      <w:pPr>
        <w:spacing w:before="0"/>
      </w:pPr>
      <w:r>
        <w:separator/>
      </w:r>
    </w:p>
  </w:endnote>
  <w:endnote w:type="continuationSeparator" w:id="0">
    <w:p w:rsidR="00B74A48" w:rsidRDefault="00B74A48" w:rsidP="003D64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662028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:rsidR="00D77F46" w:rsidRPr="00D77F46" w:rsidRDefault="00D77F46">
        <w:pPr>
          <w:pStyle w:val="a7"/>
          <w:jc w:val="right"/>
          <w:rPr>
            <w:color w:val="auto"/>
          </w:rPr>
        </w:pPr>
        <w:r w:rsidRPr="00D77F46">
          <w:rPr>
            <w:color w:val="auto"/>
          </w:rPr>
          <w:fldChar w:fldCharType="begin"/>
        </w:r>
        <w:r w:rsidRPr="00D77F46">
          <w:rPr>
            <w:color w:val="auto"/>
          </w:rPr>
          <w:instrText>PAGE   \* MERGEFORMAT</w:instrText>
        </w:r>
        <w:r w:rsidRPr="00D77F46">
          <w:rPr>
            <w:color w:val="auto"/>
          </w:rPr>
          <w:fldChar w:fldCharType="separate"/>
        </w:r>
        <w:r>
          <w:rPr>
            <w:noProof/>
            <w:color w:val="auto"/>
          </w:rPr>
          <w:t>3</w:t>
        </w:r>
        <w:r w:rsidRPr="00D77F46">
          <w:rPr>
            <w:color w:val="auto"/>
          </w:rPr>
          <w:fldChar w:fldCharType="end"/>
        </w:r>
      </w:p>
    </w:sdtContent>
  </w:sdt>
  <w:p w:rsidR="00B3135F" w:rsidRPr="00D77F46" w:rsidRDefault="00B3135F" w:rsidP="00D77F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A48" w:rsidRDefault="00B74A48" w:rsidP="003D6472">
      <w:pPr>
        <w:spacing w:before="0"/>
      </w:pPr>
      <w:r>
        <w:separator/>
      </w:r>
    </w:p>
  </w:footnote>
  <w:footnote w:type="continuationSeparator" w:id="0">
    <w:p w:rsidR="00B74A48" w:rsidRDefault="00B74A48" w:rsidP="003D64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35F" w:rsidRDefault="00B3135F">
    <w:pPr>
      <w:pStyle w:val="a5"/>
    </w:pPr>
  </w:p>
  <w:p w:rsidR="00B3135F" w:rsidRDefault="00B313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080"/>
    <w:multiLevelType w:val="hybridMultilevel"/>
    <w:tmpl w:val="9642F894"/>
    <w:lvl w:ilvl="0" w:tplc="36085CCA">
      <w:start w:val="1"/>
      <w:numFmt w:val="bullet"/>
      <w:pStyle w:val="1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47E33"/>
    <w:multiLevelType w:val="hybridMultilevel"/>
    <w:tmpl w:val="A6603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91FC6"/>
    <w:multiLevelType w:val="multilevel"/>
    <w:tmpl w:val="46DE464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2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89"/>
    <w:rsid w:val="00026A83"/>
    <w:rsid w:val="000726CE"/>
    <w:rsid w:val="00083F37"/>
    <w:rsid w:val="00195BEA"/>
    <w:rsid w:val="001B50A8"/>
    <w:rsid w:val="00204106"/>
    <w:rsid w:val="00204214"/>
    <w:rsid w:val="00232DAA"/>
    <w:rsid w:val="00245E61"/>
    <w:rsid w:val="00252329"/>
    <w:rsid w:val="00372B21"/>
    <w:rsid w:val="003D6472"/>
    <w:rsid w:val="004C02A2"/>
    <w:rsid w:val="00557742"/>
    <w:rsid w:val="005B65DC"/>
    <w:rsid w:val="00606A3D"/>
    <w:rsid w:val="00665FE1"/>
    <w:rsid w:val="006A0816"/>
    <w:rsid w:val="00715A55"/>
    <w:rsid w:val="00721EE9"/>
    <w:rsid w:val="00733BD7"/>
    <w:rsid w:val="00947436"/>
    <w:rsid w:val="009A0289"/>
    <w:rsid w:val="00A573F9"/>
    <w:rsid w:val="00A7003E"/>
    <w:rsid w:val="00AC21D7"/>
    <w:rsid w:val="00B3135F"/>
    <w:rsid w:val="00B74A48"/>
    <w:rsid w:val="00C301EA"/>
    <w:rsid w:val="00C85334"/>
    <w:rsid w:val="00C85F09"/>
    <w:rsid w:val="00CA0B26"/>
    <w:rsid w:val="00D77F46"/>
    <w:rsid w:val="00DE484E"/>
    <w:rsid w:val="00E75ECF"/>
    <w:rsid w:val="00FB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289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10">
    <w:name w:val="heading 1"/>
    <w:aliases w:val="новая страница,h1,Заголовок 1_стандарта"/>
    <w:basedOn w:val="a"/>
    <w:next w:val="2"/>
    <w:link w:val="11"/>
    <w:qFormat/>
    <w:rsid w:val="009A0289"/>
    <w:pPr>
      <w:keepNext/>
      <w:keepLines/>
      <w:widowControl/>
      <w:numPr>
        <w:numId w:val="2"/>
      </w:numPr>
      <w:spacing w:before="360" w:after="60"/>
      <w:jc w:val="left"/>
      <w:outlineLvl w:val="0"/>
    </w:pPr>
    <w:rPr>
      <w:b/>
      <w:bCs/>
      <w:color w:val="auto"/>
      <w:kern w:val="28"/>
      <w:sz w:val="28"/>
      <w:szCs w:val="24"/>
    </w:rPr>
  </w:style>
  <w:style w:type="paragraph" w:styleId="2">
    <w:name w:val="heading 2"/>
    <w:aliases w:val="A Head,h2,HD2,H2,Header 2,A Head Знак Знак"/>
    <w:basedOn w:val="a"/>
    <w:link w:val="20"/>
    <w:qFormat/>
    <w:rsid w:val="009A0289"/>
    <w:pPr>
      <w:keepNext/>
      <w:keepLines/>
      <w:widowControl/>
      <w:numPr>
        <w:ilvl w:val="1"/>
        <w:numId w:val="2"/>
      </w:numPr>
      <w:tabs>
        <w:tab w:val="clear" w:pos="1418"/>
        <w:tab w:val="num" w:pos="1276"/>
      </w:tabs>
      <w:spacing w:before="120" w:after="60"/>
      <w:ind w:left="0"/>
      <w:outlineLvl w:val="1"/>
    </w:pPr>
    <w:rPr>
      <w:b/>
      <w:color w:val="auto"/>
      <w:sz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A02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9A02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новая страница Знак,h1 Знак,Заголовок 1_стандарта Знак"/>
    <w:basedOn w:val="a0"/>
    <w:link w:val="10"/>
    <w:rsid w:val="009A0289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A Head Знак,h2 Знак,HD2 Знак,H2 Знак,Header 2 Знак,A Head Знак Знак Знак"/>
    <w:basedOn w:val="a0"/>
    <w:link w:val="2"/>
    <w:rsid w:val="009A0289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">
    <w:name w:val="Список 1"/>
    <w:basedOn w:val="a"/>
    <w:qFormat/>
    <w:rsid w:val="009A0289"/>
    <w:pPr>
      <w:keepLines/>
      <w:widowControl/>
      <w:numPr>
        <w:numId w:val="1"/>
      </w:numPr>
    </w:pPr>
    <w:rPr>
      <w:color w:val="auto"/>
      <w:sz w:val="26"/>
    </w:rPr>
  </w:style>
  <w:style w:type="paragraph" w:customStyle="1" w:styleId="4">
    <w:name w:val="Текст4"/>
    <w:basedOn w:val="40"/>
    <w:qFormat/>
    <w:rsid w:val="009A0289"/>
    <w:pPr>
      <w:keepNext w:val="0"/>
      <w:keepLines w:val="0"/>
      <w:widowControl/>
      <w:numPr>
        <w:ilvl w:val="3"/>
        <w:numId w:val="2"/>
      </w:numPr>
      <w:tabs>
        <w:tab w:val="clear" w:pos="1559"/>
        <w:tab w:val="num" w:pos="360"/>
      </w:tabs>
      <w:spacing w:before="60"/>
      <w:ind w:firstLine="0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 w:val="26"/>
    </w:rPr>
  </w:style>
  <w:style w:type="paragraph" w:customStyle="1" w:styleId="3">
    <w:name w:val="Текст3"/>
    <w:basedOn w:val="30"/>
    <w:qFormat/>
    <w:rsid w:val="009A0289"/>
    <w:pPr>
      <w:keepNext w:val="0"/>
      <w:keepLines w:val="0"/>
      <w:widowControl/>
      <w:numPr>
        <w:ilvl w:val="2"/>
        <w:numId w:val="2"/>
      </w:numPr>
      <w:spacing w:before="60"/>
    </w:pPr>
    <w:rPr>
      <w:rFonts w:ascii="Times New Roman" w:eastAsia="Times New Roman" w:hAnsi="Times New Roman" w:cs="Times New Roman"/>
      <w:b w:val="0"/>
      <w:bCs w:val="0"/>
      <w:color w:val="auto"/>
      <w:sz w:val="26"/>
    </w:rPr>
  </w:style>
  <w:style w:type="table" w:styleId="a3">
    <w:name w:val="Table Grid"/>
    <w:basedOn w:val="a1"/>
    <w:rsid w:val="009A0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0289"/>
    <w:pPr>
      <w:ind w:left="720"/>
      <w:contextualSpacing/>
    </w:pPr>
  </w:style>
  <w:style w:type="character" w:customStyle="1" w:styleId="41">
    <w:name w:val="Заголовок 4 Знак"/>
    <w:basedOn w:val="a0"/>
    <w:link w:val="40"/>
    <w:uiPriority w:val="9"/>
    <w:semiHidden/>
    <w:rsid w:val="009A028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9A028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6472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3D6472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D6472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3D6472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6472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472"/>
    <w:rPr>
      <w:rFonts w:ascii="Tahoma" w:eastAsia="Times New Roman" w:hAnsi="Tahoma" w:cs="Tahoma"/>
      <w:color w:val="808000"/>
      <w:sz w:val="16"/>
      <w:szCs w:val="16"/>
      <w:lang w:eastAsia="ru-RU"/>
    </w:rPr>
  </w:style>
  <w:style w:type="character" w:customStyle="1" w:styleId="ab">
    <w:name w:val="ЗнакФонЖелтый"/>
    <w:rsid w:val="003D6472"/>
    <w:rPr>
      <w:bdr w:val="none" w:sz="0" w:space="0" w:color="auto"/>
      <w:shd w:val="clear" w:color="auto" w:fill="FFFF99"/>
    </w:rPr>
  </w:style>
  <w:style w:type="paragraph" w:customStyle="1" w:styleId="ac">
    <w:name w:val="КолонтитулВ ТаблЛ"/>
    <w:rsid w:val="003D6472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d">
    <w:name w:val="КолонтитулН"/>
    <w:rsid w:val="003D6472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КолонтитулНЗнакСтр"/>
    <w:rsid w:val="003D6472"/>
    <w:rPr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289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10">
    <w:name w:val="heading 1"/>
    <w:aliases w:val="новая страница,h1,Заголовок 1_стандарта"/>
    <w:basedOn w:val="a"/>
    <w:next w:val="2"/>
    <w:link w:val="11"/>
    <w:qFormat/>
    <w:rsid w:val="009A0289"/>
    <w:pPr>
      <w:keepNext/>
      <w:keepLines/>
      <w:widowControl/>
      <w:numPr>
        <w:numId w:val="2"/>
      </w:numPr>
      <w:spacing w:before="360" w:after="60"/>
      <w:jc w:val="left"/>
      <w:outlineLvl w:val="0"/>
    </w:pPr>
    <w:rPr>
      <w:b/>
      <w:bCs/>
      <w:color w:val="auto"/>
      <w:kern w:val="28"/>
      <w:sz w:val="28"/>
      <w:szCs w:val="24"/>
    </w:rPr>
  </w:style>
  <w:style w:type="paragraph" w:styleId="2">
    <w:name w:val="heading 2"/>
    <w:aliases w:val="A Head,h2,HD2,H2,Header 2,A Head Знак Знак"/>
    <w:basedOn w:val="a"/>
    <w:link w:val="20"/>
    <w:qFormat/>
    <w:rsid w:val="009A0289"/>
    <w:pPr>
      <w:keepNext/>
      <w:keepLines/>
      <w:widowControl/>
      <w:numPr>
        <w:ilvl w:val="1"/>
        <w:numId w:val="2"/>
      </w:numPr>
      <w:tabs>
        <w:tab w:val="clear" w:pos="1418"/>
        <w:tab w:val="num" w:pos="1276"/>
      </w:tabs>
      <w:spacing w:before="120" w:after="60"/>
      <w:ind w:left="0"/>
      <w:outlineLvl w:val="1"/>
    </w:pPr>
    <w:rPr>
      <w:b/>
      <w:color w:val="auto"/>
      <w:sz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A02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9A02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новая страница Знак,h1 Знак,Заголовок 1_стандарта Знак"/>
    <w:basedOn w:val="a0"/>
    <w:link w:val="10"/>
    <w:rsid w:val="009A0289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A Head Знак,h2 Знак,HD2 Знак,H2 Знак,Header 2 Знак,A Head Знак Знак Знак"/>
    <w:basedOn w:val="a0"/>
    <w:link w:val="2"/>
    <w:rsid w:val="009A0289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">
    <w:name w:val="Список 1"/>
    <w:basedOn w:val="a"/>
    <w:qFormat/>
    <w:rsid w:val="009A0289"/>
    <w:pPr>
      <w:keepLines/>
      <w:widowControl/>
      <w:numPr>
        <w:numId w:val="1"/>
      </w:numPr>
    </w:pPr>
    <w:rPr>
      <w:color w:val="auto"/>
      <w:sz w:val="26"/>
    </w:rPr>
  </w:style>
  <w:style w:type="paragraph" w:customStyle="1" w:styleId="4">
    <w:name w:val="Текст4"/>
    <w:basedOn w:val="40"/>
    <w:qFormat/>
    <w:rsid w:val="009A0289"/>
    <w:pPr>
      <w:keepNext w:val="0"/>
      <w:keepLines w:val="0"/>
      <w:widowControl/>
      <w:numPr>
        <w:ilvl w:val="3"/>
        <w:numId w:val="2"/>
      </w:numPr>
      <w:tabs>
        <w:tab w:val="clear" w:pos="1559"/>
        <w:tab w:val="num" w:pos="360"/>
      </w:tabs>
      <w:spacing w:before="60"/>
      <w:ind w:firstLine="0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 w:val="26"/>
    </w:rPr>
  </w:style>
  <w:style w:type="paragraph" w:customStyle="1" w:styleId="3">
    <w:name w:val="Текст3"/>
    <w:basedOn w:val="30"/>
    <w:qFormat/>
    <w:rsid w:val="009A0289"/>
    <w:pPr>
      <w:keepNext w:val="0"/>
      <w:keepLines w:val="0"/>
      <w:widowControl/>
      <w:numPr>
        <w:ilvl w:val="2"/>
        <w:numId w:val="2"/>
      </w:numPr>
      <w:spacing w:before="60"/>
    </w:pPr>
    <w:rPr>
      <w:rFonts w:ascii="Times New Roman" w:eastAsia="Times New Roman" w:hAnsi="Times New Roman" w:cs="Times New Roman"/>
      <w:b w:val="0"/>
      <w:bCs w:val="0"/>
      <w:color w:val="auto"/>
      <w:sz w:val="26"/>
    </w:rPr>
  </w:style>
  <w:style w:type="table" w:styleId="a3">
    <w:name w:val="Table Grid"/>
    <w:basedOn w:val="a1"/>
    <w:rsid w:val="009A0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0289"/>
    <w:pPr>
      <w:ind w:left="720"/>
      <w:contextualSpacing/>
    </w:pPr>
  </w:style>
  <w:style w:type="character" w:customStyle="1" w:styleId="41">
    <w:name w:val="Заголовок 4 Знак"/>
    <w:basedOn w:val="a0"/>
    <w:link w:val="40"/>
    <w:uiPriority w:val="9"/>
    <w:semiHidden/>
    <w:rsid w:val="009A028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9A028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6472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3D6472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D6472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3D6472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6472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472"/>
    <w:rPr>
      <w:rFonts w:ascii="Tahoma" w:eastAsia="Times New Roman" w:hAnsi="Tahoma" w:cs="Tahoma"/>
      <w:color w:val="808000"/>
      <w:sz w:val="16"/>
      <w:szCs w:val="16"/>
      <w:lang w:eastAsia="ru-RU"/>
    </w:rPr>
  </w:style>
  <w:style w:type="character" w:customStyle="1" w:styleId="ab">
    <w:name w:val="ЗнакФонЖелтый"/>
    <w:rsid w:val="003D6472"/>
    <w:rPr>
      <w:bdr w:val="none" w:sz="0" w:space="0" w:color="auto"/>
      <w:shd w:val="clear" w:color="auto" w:fill="FFFF99"/>
    </w:rPr>
  </w:style>
  <w:style w:type="paragraph" w:customStyle="1" w:styleId="ac">
    <w:name w:val="КолонтитулВ ТаблЛ"/>
    <w:rsid w:val="003D6472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d">
    <w:name w:val="КолонтитулН"/>
    <w:rsid w:val="003D6472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КолонтитулНЗнакСтр"/>
    <w:rsid w:val="003D6472"/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7VNR4C73Q2ZT-1818263721-235</_dlc_DocId>
    <_dlc_DocIdUrl xmlns="8a60a53d-5fd6-4fad-b3e7-56920e3d3d09">
      <Url>https://sp.sibur.local/orgunits/SUPBOTOOS/_layouts/15/DocIdRedir.aspx?ID=7VNR4C73Q2ZT-1818263721-235</Url>
      <Description>7VNR4C73Q2ZT-1818263721-235</Description>
    </_dlc_DocIdUrl>
  </documentManagement>
</p:properties>
</file>

<file path=customXml/itemProps1.xml><?xml version="1.0" encoding="utf-8"?>
<ds:datastoreItem xmlns:ds="http://schemas.openxmlformats.org/officeDocument/2006/customXml" ds:itemID="{95C4A085-6696-44BF-88FD-46796C800D8C}"/>
</file>

<file path=customXml/itemProps2.xml><?xml version="1.0" encoding="utf-8"?>
<ds:datastoreItem xmlns:ds="http://schemas.openxmlformats.org/officeDocument/2006/customXml" ds:itemID="{15E57092-28AD-449F-87F3-7AEB186C5347}"/>
</file>

<file path=customXml/itemProps3.xml><?xml version="1.0" encoding="utf-8"?>
<ds:datastoreItem xmlns:ds="http://schemas.openxmlformats.org/officeDocument/2006/customXml" ds:itemID="{7A7EAB00-4032-44AF-9599-ADCE0FDEF7BF}"/>
</file>

<file path=customXml/itemProps4.xml><?xml version="1.0" encoding="utf-8"?>
<ds:datastoreItem xmlns:ds="http://schemas.openxmlformats.org/officeDocument/2006/customXml" ds:itemID="{CC5D984B-FF3A-4BCE-A87E-7D874C26E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Капустина Анастасия Анатольевна</dc:creator>
  <cp:lastModifiedBy>Хундяков Сергей Владимирович</cp:lastModifiedBy>
  <cp:revision>2</cp:revision>
  <cp:lastPrinted>2015-08-14T08:09:00Z</cp:lastPrinted>
  <dcterms:created xsi:type="dcterms:W3CDTF">2016-08-31T14:16:00Z</dcterms:created>
  <dcterms:modified xsi:type="dcterms:W3CDTF">2016-09-01T05:49:00Z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ab799f57-8b54-441a-83ca-ae756797fc97</vt:lpwstr>
  </property>
</Properties>
</file>